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EC74" w14:textId="77777777" w:rsidR="00434595" w:rsidRDefault="00434595">
      <w:pPr>
        <w:rPr>
          <w:b/>
        </w:rPr>
      </w:pPr>
      <w:bookmarkStart w:id="0" w:name="_GoBack"/>
      <w:bookmarkEnd w:id="0"/>
    </w:p>
    <w:p w14:paraId="1C37E0C1" w14:textId="77777777" w:rsidR="00434595" w:rsidRDefault="00434595">
      <w:pPr>
        <w:rPr>
          <w:b/>
        </w:rPr>
      </w:pPr>
      <w:r>
        <w:rPr>
          <w:b/>
        </w:rPr>
        <w:t>Általános szempontok</w:t>
      </w:r>
    </w:p>
    <w:p w14:paraId="26B611F3" w14:textId="77777777" w:rsidR="00434595" w:rsidRDefault="00434595">
      <w:pPr>
        <w:rPr>
          <w:b/>
        </w:rPr>
      </w:pPr>
    </w:p>
    <w:p w14:paraId="31DB6158" w14:textId="77777777" w:rsidR="00434595" w:rsidRDefault="00434595">
      <w:pPr>
        <w:pStyle w:val="Listaszerbekezds1"/>
        <w:numPr>
          <w:ilvl w:val="0"/>
          <w:numId w:val="5"/>
        </w:numPr>
        <w:ind w:left="0" w:firstLine="0"/>
      </w:pPr>
      <w:r>
        <w:t xml:space="preserve">A szerkesztés </w:t>
      </w:r>
      <w:r>
        <w:rPr>
          <w:b/>
          <w:i/>
        </w:rPr>
        <w:t>elektronikus munkamód</w:t>
      </w:r>
      <w:r>
        <w:t xml:space="preserve">dal történik. A tanulmányokat, szakmai közéleti írásokat e-mail csatolásként kérjük, Word formátumban, a </w:t>
      </w:r>
      <w:r>
        <w:rPr>
          <w:b/>
        </w:rPr>
        <w:t>szerkesztoseg@pszichoterapia.hu</w:t>
      </w:r>
      <w:r>
        <w:t xml:space="preserve"> címre.</w:t>
      </w:r>
    </w:p>
    <w:p w14:paraId="483248CB" w14:textId="77777777" w:rsidR="00434595" w:rsidRDefault="00434595">
      <w:pPr>
        <w:pStyle w:val="Listaszerbekezds1"/>
        <w:numPr>
          <w:ilvl w:val="0"/>
          <w:numId w:val="5"/>
        </w:numPr>
        <w:ind w:left="0" w:firstLine="0"/>
      </w:pPr>
      <w:r>
        <w:t xml:space="preserve">A lapot az </w:t>
      </w:r>
      <w:r>
        <w:rPr>
          <w:b/>
          <w:i/>
        </w:rPr>
        <w:t xml:space="preserve">American </w:t>
      </w:r>
      <w:proofErr w:type="spellStart"/>
      <w:r>
        <w:rPr>
          <w:b/>
          <w:i/>
        </w:rPr>
        <w:t>Psychological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Association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psycINFO</w:t>
      </w:r>
      <w:proofErr w:type="spellEnd"/>
      <w:r>
        <w:t xml:space="preserve">-ja </w:t>
      </w:r>
      <w:r>
        <w:rPr>
          <w:b/>
          <w:i/>
        </w:rPr>
        <w:t>indexálja</w:t>
      </w:r>
      <w:r>
        <w:t>, minden megjelent tanulmány absztraktja ide kerül feltöltésre.</w:t>
      </w:r>
    </w:p>
    <w:p w14:paraId="4C1F7172" w14:textId="77777777" w:rsidR="00434595" w:rsidRDefault="00434595">
      <w:pPr>
        <w:pStyle w:val="Listaszerbekezds1"/>
        <w:numPr>
          <w:ilvl w:val="0"/>
          <w:numId w:val="5"/>
        </w:numPr>
        <w:ind w:left="0" w:firstLine="0"/>
      </w:pPr>
      <w:r>
        <w:t>A beküldött tanulmányok kettős, anonim lektoráláson esnek át. Az angol nyelvű összefoglalás nyelvi lektorálását a szerkesztőség biztosítja.</w:t>
      </w:r>
    </w:p>
    <w:p w14:paraId="6D4FEE8A" w14:textId="77777777" w:rsidR="00434595" w:rsidRDefault="00434595">
      <w:pPr>
        <w:pStyle w:val="Listaszerbekezds1"/>
        <w:numPr>
          <w:ilvl w:val="0"/>
          <w:numId w:val="5"/>
        </w:numPr>
        <w:ind w:left="0" w:firstLine="0"/>
      </w:pPr>
      <w:r>
        <w:t>Csak máshol még nem közölt tanulmány küldhető be (ez alól kivétel: a kincsesház, az egyeztetett fordítás).</w:t>
      </w:r>
    </w:p>
    <w:p w14:paraId="2E7F12F4" w14:textId="77777777" w:rsidR="00434595" w:rsidRDefault="00434595">
      <w:pPr>
        <w:pStyle w:val="Listaszerbekezds1"/>
        <w:numPr>
          <w:ilvl w:val="0"/>
          <w:numId w:val="5"/>
        </w:numPr>
        <w:ind w:left="0" w:firstLine="0"/>
      </w:pPr>
      <w:r>
        <w:t>A kéziratokat nem őrizzük meg.</w:t>
      </w:r>
    </w:p>
    <w:p w14:paraId="5C06E6FE" w14:textId="77777777" w:rsidR="00434595" w:rsidRDefault="00434595">
      <w:pPr>
        <w:pStyle w:val="Listaszerbekezds1"/>
        <w:numPr>
          <w:ilvl w:val="0"/>
          <w:numId w:val="5"/>
        </w:numPr>
        <w:ind w:left="0" w:firstLine="0"/>
        <w:rPr>
          <w:b/>
        </w:rPr>
      </w:pPr>
      <w:r>
        <w:t>A PSZICHOTERÁPIÁ-</w:t>
      </w:r>
      <w:proofErr w:type="spellStart"/>
      <w:r>
        <w:t>ban</w:t>
      </w:r>
      <w:proofErr w:type="spellEnd"/>
      <w:r>
        <w:t xml:space="preserve"> megjelenő anyagok esetében a szerzői jogokkal a folyóiratot kiadó </w:t>
      </w:r>
      <w:proofErr w:type="spellStart"/>
      <w:r>
        <w:t>MentalPort</w:t>
      </w:r>
      <w:proofErr w:type="spellEnd"/>
      <w:r>
        <w:t xml:space="preserve"> rendelkezik.</w:t>
      </w:r>
    </w:p>
    <w:p w14:paraId="0FD87BA3" w14:textId="77777777" w:rsidR="00434595" w:rsidRDefault="00434595">
      <w:pPr>
        <w:rPr>
          <w:b/>
        </w:rPr>
      </w:pPr>
    </w:p>
    <w:p w14:paraId="7F0BDC20" w14:textId="77777777" w:rsidR="00434595" w:rsidRDefault="00434595">
      <w:pPr>
        <w:rPr>
          <w:b/>
        </w:rPr>
      </w:pPr>
      <w:r>
        <w:rPr>
          <w:b/>
        </w:rPr>
        <w:t>Tanulmányok formai szempontjai</w:t>
      </w:r>
    </w:p>
    <w:p w14:paraId="0508B582" w14:textId="77777777" w:rsidR="00434595" w:rsidRDefault="00434595">
      <w:pPr>
        <w:rPr>
          <w:b/>
        </w:rPr>
      </w:pPr>
    </w:p>
    <w:p w14:paraId="3A27F5B2" w14:textId="77777777" w:rsidR="00434595" w:rsidRDefault="00434595">
      <w:r>
        <w:rPr>
          <w:b/>
        </w:rPr>
        <w:t>1. Felépítés</w:t>
      </w:r>
    </w:p>
    <w:p w14:paraId="2A0993B8" w14:textId="77777777" w:rsidR="00434595" w:rsidRDefault="00434595">
      <w:pPr>
        <w:pStyle w:val="Listaszerbekezds1"/>
        <w:numPr>
          <w:ilvl w:val="0"/>
          <w:numId w:val="2"/>
        </w:numPr>
      </w:pPr>
      <w:r>
        <w:t>Cím, alcím</w:t>
      </w:r>
    </w:p>
    <w:p w14:paraId="4C74BC74" w14:textId="77777777" w:rsidR="00434595" w:rsidRDefault="00434595">
      <w:pPr>
        <w:pStyle w:val="Listaszerbekezds1"/>
        <w:numPr>
          <w:ilvl w:val="0"/>
          <w:numId w:val="2"/>
        </w:numPr>
        <w:rPr>
          <w:i/>
        </w:rPr>
      </w:pPr>
      <w:r>
        <w:t>Szerző neve (dr. és egyéb címek nélkül)</w:t>
      </w:r>
    </w:p>
    <w:p w14:paraId="356E9A57" w14:textId="77777777" w:rsidR="00434595" w:rsidRDefault="00434595">
      <w:pPr>
        <w:pStyle w:val="Listaszerbekezds1"/>
        <w:numPr>
          <w:ilvl w:val="0"/>
          <w:numId w:val="2"/>
        </w:numPr>
        <w:rPr>
          <w:i/>
        </w:rPr>
      </w:pPr>
      <w:r>
        <w:rPr>
          <w:i/>
        </w:rPr>
        <w:t>Magyar nyelvű összefoglalás (150–250 szó, dőlt betűvel)</w:t>
      </w:r>
    </w:p>
    <w:p w14:paraId="6F23BA2B" w14:textId="77777777" w:rsidR="00434595" w:rsidRDefault="00434595">
      <w:pPr>
        <w:pStyle w:val="Listaszerbekezds1"/>
        <w:numPr>
          <w:ilvl w:val="0"/>
          <w:numId w:val="2"/>
        </w:numPr>
      </w:pPr>
      <w:r>
        <w:rPr>
          <w:i/>
        </w:rPr>
        <w:t xml:space="preserve">Max. 5 kulcsszó (pl.: csoportterápia – segéd-én – stb.); dőlt betűvel, </w:t>
      </w:r>
      <w:r>
        <w:t>ha a fordító írja, alá (A fordító)</w:t>
      </w:r>
    </w:p>
    <w:p w14:paraId="48A9F729" w14:textId="77777777" w:rsidR="00434595" w:rsidRDefault="00434595">
      <w:pPr>
        <w:pStyle w:val="Listaszerbekezds1"/>
        <w:numPr>
          <w:ilvl w:val="0"/>
          <w:numId w:val="2"/>
        </w:numPr>
      </w:pPr>
      <w:r>
        <w:t>Szöveg; ha fordítás, a végére: Fordította: XY</w:t>
      </w:r>
    </w:p>
    <w:p w14:paraId="3B7BBD55" w14:textId="77777777" w:rsidR="00434595" w:rsidRDefault="00434595">
      <w:pPr>
        <w:pStyle w:val="Listaszerbekezds1"/>
        <w:numPr>
          <w:ilvl w:val="0"/>
          <w:numId w:val="2"/>
        </w:numPr>
        <w:rPr>
          <w:i/>
        </w:rPr>
      </w:pPr>
      <w:r>
        <w:t>Cím angolul (Mondatkezdő nagybetű)</w:t>
      </w:r>
    </w:p>
    <w:p w14:paraId="151B2CC4" w14:textId="77777777" w:rsidR="00434595" w:rsidRDefault="00434595">
      <w:pPr>
        <w:pStyle w:val="Listaszerbekezds1"/>
        <w:numPr>
          <w:ilvl w:val="0"/>
          <w:numId w:val="2"/>
        </w:numPr>
        <w:rPr>
          <w:i/>
        </w:rPr>
      </w:pPr>
      <w:r>
        <w:rPr>
          <w:i/>
        </w:rPr>
        <w:t>Angol nyelvű összefoglaló (magyarral megegyező szöveg, 150–250 szó, dőlt betűvel)</w:t>
      </w:r>
    </w:p>
    <w:p w14:paraId="4E91083C" w14:textId="77777777" w:rsidR="00434595" w:rsidRDefault="00434595">
      <w:pPr>
        <w:pStyle w:val="Listaszerbekezds1"/>
        <w:numPr>
          <w:ilvl w:val="0"/>
          <w:numId w:val="2"/>
        </w:numPr>
      </w:pPr>
      <w:r>
        <w:rPr>
          <w:i/>
        </w:rPr>
        <w:t>Angol kulcsszavak (magyarral megegyező); dőlt betűvel</w:t>
      </w:r>
    </w:p>
    <w:p w14:paraId="2CF5C602" w14:textId="77777777" w:rsidR="00434595" w:rsidRDefault="00434595">
      <w:pPr>
        <w:pStyle w:val="Listaszerbekezds1"/>
        <w:numPr>
          <w:ilvl w:val="0"/>
          <w:numId w:val="2"/>
        </w:numPr>
        <w:rPr>
          <w:i/>
        </w:rPr>
      </w:pPr>
      <w:r>
        <w:t xml:space="preserve">Hivatkozott irodalom </w:t>
      </w:r>
    </w:p>
    <w:p w14:paraId="6BB9F6E4" w14:textId="77777777" w:rsidR="00434595" w:rsidRDefault="00434595">
      <w:pPr>
        <w:pStyle w:val="Listaszerbekezds1"/>
        <w:numPr>
          <w:ilvl w:val="0"/>
          <w:numId w:val="2"/>
        </w:numPr>
        <w:rPr>
          <w:b/>
        </w:rPr>
      </w:pPr>
      <w:r>
        <w:rPr>
          <w:i/>
        </w:rPr>
        <w:t>Szerzők neve, e-mail címe (dőlt betűvel)</w:t>
      </w:r>
    </w:p>
    <w:p w14:paraId="5841838F" w14:textId="77777777" w:rsidR="00434595" w:rsidRDefault="00434595">
      <w:pPr>
        <w:rPr>
          <w:b/>
        </w:rPr>
      </w:pPr>
      <w:r>
        <w:rPr>
          <w:b/>
        </w:rPr>
        <w:t>2. Terjedelem</w:t>
      </w:r>
    </w:p>
    <w:p w14:paraId="6460F32B" w14:textId="77777777" w:rsidR="00434595" w:rsidRDefault="00434595">
      <w:pPr>
        <w:pStyle w:val="Listaszerbekezds1"/>
        <w:numPr>
          <w:ilvl w:val="0"/>
          <w:numId w:val="4"/>
        </w:numPr>
        <w:rPr>
          <w:b/>
        </w:rPr>
      </w:pPr>
      <w:r>
        <w:rPr>
          <w:b/>
        </w:rPr>
        <w:t xml:space="preserve">25000–45000 karakter </w:t>
      </w:r>
      <w:r>
        <w:t>(szóközökkel együtt)</w:t>
      </w:r>
    </w:p>
    <w:p w14:paraId="765D99E0" w14:textId="77777777" w:rsidR="00434595" w:rsidRDefault="00434595">
      <w:pPr>
        <w:pStyle w:val="Listaszerbekezds1"/>
        <w:numPr>
          <w:ilvl w:val="0"/>
          <w:numId w:val="4"/>
        </w:numPr>
        <w:rPr>
          <w:b/>
        </w:rPr>
      </w:pPr>
      <w:r>
        <w:rPr>
          <w:b/>
        </w:rPr>
        <w:t>Beleszámít</w:t>
      </w:r>
      <w:r>
        <w:t xml:space="preserve"> </w:t>
      </w:r>
      <w:r>
        <w:rPr>
          <w:i/>
        </w:rPr>
        <w:t xml:space="preserve">magyar </w:t>
      </w:r>
      <w:r>
        <w:t xml:space="preserve">és </w:t>
      </w:r>
      <w:r>
        <w:rPr>
          <w:i/>
        </w:rPr>
        <w:t>angol összefoglaló</w:t>
      </w:r>
      <w:r>
        <w:t xml:space="preserve">, a </w:t>
      </w:r>
      <w:r>
        <w:rPr>
          <w:i/>
        </w:rPr>
        <w:t>hivatkozott irodalom, az ábra, táblázat</w:t>
      </w:r>
    </w:p>
    <w:p w14:paraId="7FE51DBB" w14:textId="77777777" w:rsidR="00434595" w:rsidRDefault="00434595">
      <w:pPr>
        <w:pStyle w:val="Listaszerbekezds1"/>
        <w:numPr>
          <w:ilvl w:val="0"/>
          <w:numId w:val="4"/>
        </w:numPr>
        <w:rPr>
          <w:b/>
        </w:rPr>
      </w:pPr>
      <w:r>
        <w:rPr>
          <w:b/>
        </w:rPr>
        <w:t>Absztrakt: 150–250 szó</w:t>
      </w:r>
    </w:p>
    <w:p w14:paraId="13B29CC7" w14:textId="77777777" w:rsidR="00434595" w:rsidRDefault="00434595">
      <w:pPr>
        <w:rPr>
          <w:iCs/>
        </w:rPr>
      </w:pPr>
      <w:r>
        <w:rPr>
          <w:b/>
        </w:rPr>
        <w:t>3. Formázás</w:t>
      </w:r>
    </w:p>
    <w:p w14:paraId="46352BED" w14:textId="77777777" w:rsidR="00434595" w:rsidRDefault="00434595">
      <w:pPr>
        <w:pStyle w:val="Listaszerbekezds1"/>
        <w:numPr>
          <w:ilvl w:val="0"/>
          <w:numId w:val="9"/>
        </w:numPr>
        <w:rPr>
          <w:iCs/>
        </w:rPr>
      </w:pPr>
      <w:r>
        <w:rPr>
          <w:iCs/>
        </w:rPr>
        <w:t xml:space="preserve">Times New </w:t>
      </w:r>
      <w:proofErr w:type="spellStart"/>
      <w:r>
        <w:rPr>
          <w:iCs/>
        </w:rPr>
        <w:t>Roman</w:t>
      </w:r>
      <w:proofErr w:type="spellEnd"/>
      <w:r>
        <w:rPr>
          <w:iCs/>
        </w:rPr>
        <w:t xml:space="preserve"> 12-es betűvel, balra zárt, egyes sorközzel kérjük, bekezdések előtti, illetve utáni térköz nélkül.</w:t>
      </w:r>
    </w:p>
    <w:p w14:paraId="00E2EE54" w14:textId="77777777" w:rsidR="00434595" w:rsidRDefault="00434595">
      <w:pPr>
        <w:pStyle w:val="Listaszerbekezds1"/>
        <w:numPr>
          <w:ilvl w:val="0"/>
          <w:numId w:val="9"/>
        </w:numPr>
      </w:pPr>
      <w:r>
        <w:rPr>
          <w:iCs/>
        </w:rPr>
        <w:t>Alkalmazható formázás:</w:t>
      </w:r>
      <w:r>
        <w:t xml:space="preserve"> </w:t>
      </w:r>
      <w:r>
        <w:rPr>
          <w:i/>
          <w:iCs/>
        </w:rPr>
        <w:t>kiemelendő szöveg</w:t>
      </w:r>
      <w:r>
        <w:t xml:space="preserve"> dőlt betűvel, minden más formázást </w:t>
      </w:r>
      <w:proofErr w:type="spellStart"/>
      <w:r>
        <w:t>töröljön</w:t>
      </w:r>
      <w:proofErr w:type="spellEnd"/>
      <w:r>
        <w:t xml:space="preserve">. </w:t>
      </w:r>
    </w:p>
    <w:p w14:paraId="1CDDCE15" w14:textId="77777777" w:rsidR="00434595" w:rsidRDefault="00434595">
      <w:pPr>
        <w:pStyle w:val="Listaszerbekezds1"/>
        <w:numPr>
          <w:ilvl w:val="0"/>
          <w:numId w:val="9"/>
        </w:numPr>
        <w:rPr>
          <w:b/>
          <w:i/>
          <w:iCs/>
        </w:rPr>
      </w:pPr>
      <w:r>
        <w:t>Bekezdések között ne hagyjanak sorközt.</w:t>
      </w:r>
    </w:p>
    <w:p w14:paraId="0437ACA3" w14:textId="77777777" w:rsidR="00434595" w:rsidRDefault="00434595">
      <w:pPr>
        <w:pStyle w:val="Listaszerbekezds1"/>
        <w:numPr>
          <w:ilvl w:val="0"/>
          <w:numId w:val="9"/>
        </w:numPr>
      </w:pPr>
      <w:r>
        <w:rPr>
          <w:b/>
          <w:i/>
          <w:iCs/>
        </w:rPr>
        <w:t>Ábra,</w:t>
      </w:r>
      <w:r>
        <w:t xml:space="preserve"> </w:t>
      </w:r>
      <w:r>
        <w:rPr>
          <w:b/>
          <w:i/>
          <w:iCs/>
        </w:rPr>
        <w:t>táblázat</w:t>
      </w:r>
      <w:r>
        <w:rPr>
          <w:i/>
          <w:iCs/>
        </w:rPr>
        <w:t xml:space="preserve"> </w:t>
      </w:r>
      <w:r>
        <w:rPr>
          <w:iCs/>
        </w:rPr>
        <w:t>a szövegben</w:t>
      </w:r>
      <w:r>
        <w:t xml:space="preserve"> sorszámmal és címmel a szöveg megfelelő </w:t>
      </w:r>
      <w:proofErr w:type="spellStart"/>
      <w:r>
        <w:t>helyén</w:t>
      </w:r>
      <w:proofErr w:type="gramStart"/>
      <w:r>
        <w:t>.Maga</w:t>
      </w:r>
      <w:proofErr w:type="spellEnd"/>
      <w:proofErr w:type="gramEnd"/>
      <w:r>
        <w:t xml:space="preserve"> az ábra, táblázat </w:t>
      </w:r>
      <w:r>
        <w:rPr>
          <w:b/>
          <w:i/>
        </w:rPr>
        <w:t>külön csatolt állományban</w:t>
      </w:r>
      <w:r>
        <w:t>, sorszám és a cím jelölésével. Átvett anyag esetében a szerző gondoskodjék a jogtisztaságról.</w:t>
      </w:r>
    </w:p>
    <w:p w14:paraId="66E6A03F" w14:textId="77777777" w:rsidR="00434595" w:rsidRDefault="00434595">
      <w:pPr>
        <w:pStyle w:val="Listaszerbekezds1"/>
        <w:numPr>
          <w:ilvl w:val="0"/>
          <w:numId w:val="8"/>
        </w:numPr>
        <w:rPr>
          <w:i/>
          <w:iCs/>
        </w:rPr>
      </w:pPr>
      <w:r>
        <w:t>Idézés formája: „idézőjel alul</w:t>
      </w:r>
      <w:proofErr w:type="gramStart"/>
      <w:r>
        <w:t>, »idézeten</w:t>
      </w:r>
      <w:proofErr w:type="gramEnd"/>
      <w:r>
        <w:t xml:space="preserve"> belül« idézőjel felül”</w:t>
      </w:r>
    </w:p>
    <w:p w14:paraId="389E8DD5" w14:textId="77777777" w:rsidR="00434595" w:rsidRDefault="00434595">
      <w:pPr>
        <w:pStyle w:val="Listaszerbekezds1"/>
        <w:numPr>
          <w:ilvl w:val="0"/>
          <w:numId w:val="8"/>
        </w:numPr>
      </w:pPr>
      <w:r>
        <w:rPr>
          <w:i/>
          <w:iCs/>
        </w:rPr>
        <w:t>E-mail és web címek</w:t>
      </w:r>
      <w:r>
        <w:t xml:space="preserve"> ne </w:t>
      </w:r>
      <w:proofErr w:type="spellStart"/>
      <w:r>
        <w:t>hiperhivatkozásként</w:t>
      </w:r>
      <w:proofErr w:type="spellEnd"/>
      <w:r>
        <w:t xml:space="preserve"> jelenjenek meg</w:t>
      </w:r>
    </w:p>
    <w:p w14:paraId="35B3E69E" w14:textId="77777777" w:rsidR="00434595" w:rsidRDefault="00434595">
      <w:pPr>
        <w:pStyle w:val="Listaszerbekezds1"/>
        <w:numPr>
          <w:ilvl w:val="0"/>
          <w:numId w:val="8"/>
        </w:numPr>
        <w:rPr>
          <w:b/>
        </w:rPr>
      </w:pPr>
      <w:r>
        <w:t>Kerüljék a vég- és lábjegyzetet</w:t>
      </w:r>
    </w:p>
    <w:p w14:paraId="51A304C1" w14:textId="77777777" w:rsidR="00434595" w:rsidRDefault="00434595">
      <w:pPr>
        <w:rPr>
          <w:b/>
          <w:i/>
        </w:rPr>
      </w:pPr>
      <w:r>
        <w:rPr>
          <w:b/>
        </w:rPr>
        <w:t>3. Strukturálás</w:t>
      </w:r>
    </w:p>
    <w:p w14:paraId="75FA3348" w14:textId="77777777" w:rsidR="00434595" w:rsidRDefault="00434595">
      <w:pPr>
        <w:pStyle w:val="Listaszerbekezds1"/>
        <w:numPr>
          <w:ilvl w:val="0"/>
          <w:numId w:val="10"/>
        </w:numPr>
        <w:rPr>
          <w:b/>
          <w:i/>
        </w:rPr>
      </w:pPr>
      <w:r>
        <w:rPr>
          <w:b/>
          <w:i/>
        </w:rPr>
        <w:lastRenderedPageBreak/>
        <w:t>Absztrakt:</w:t>
      </w:r>
      <w:r>
        <w:t xml:space="preserve"> érdemi összefoglaló, </w:t>
      </w:r>
      <w:r>
        <w:rPr>
          <w:i/>
        </w:rPr>
        <w:t>kutatás</w:t>
      </w:r>
      <w:r>
        <w:t xml:space="preserve">nál: célkitűzés – módszer – eredmények – konklúzió, </w:t>
      </w:r>
      <w:r>
        <w:rPr>
          <w:i/>
        </w:rPr>
        <w:t>egyéb tanulmány</w:t>
      </w:r>
      <w:r>
        <w:t>nál: a lényegi elemek, fő üzenet, újdonságot jelentő megállapítások szerepeltetése</w:t>
      </w:r>
    </w:p>
    <w:p w14:paraId="1A8E42D3" w14:textId="77777777" w:rsidR="00434595" w:rsidRDefault="00434595">
      <w:pPr>
        <w:pStyle w:val="Listaszerbekezds1"/>
        <w:numPr>
          <w:ilvl w:val="0"/>
          <w:numId w:val="8"/>
        </w:numPr>
        <w:rPr>
          <w:b/>
        </w:rPr>
      </w:pPr>
      <w:r>
        <w:rPr>
          <w:b/>
          <w:i/>
        </w:rPr>
        <w:t xml:space="preserve">Szöveg: </w:t>
      </w:r>
      <w:r>
        <w:rPr>
          <w:b/>
        </w:rPr>
        <w:t>Fejezet</w:t>
      </w:r>
      <w:r>
        <w:t xml:space="preserve">ekre, </w:t>
      </w:r>
      <w:r>
        <w:rPr>
          <w:b/>
        </w:rPr>
        <w:t>alfejezet</w:t>
      </w:r>
      <w:r>
        <w:t>ekre tagolják, jelöljék ezt a címek mellett zárójelben (máshogy tördelt): Előtte két sorközt, utána egy sorközt kell üresen hagyni.</w:t>
      </w:r>
    </w:p>
    <w:p w14:paraId="5EA66142" w14:textId="77777777" w:rsidR="00434595" w:rsidRDefault="00434595">
      <w:r>
        <w:rPr>
          <w:b/>
        </w:rPr>
        <w:t>4. Nyelvezet</w:t>
      </w:r>
    </w:p>
    <w:p w14:paraId="2FEDFB31" w14:textId="77777777" w:rsidR="00434595" w:rsidRDefault="00434595">
      <w:pPr>
        <w:pStyle w:val="Listaszerbekezds1"/>
        <w:numPr>
          <w:ilvl w:val="0"/>
          <w:numId w:val="8"/>
        </w:numPr>
      </w:pPr>
      <w:r>
        <w:t>Kerüljék az idegen szavakat, germanizmusokat, anglicizmusokat</w:t>
      </w:r>
    </w:p>
    <w:p w14:paraId="57CA54F3" w14:textId="77777777" w:rsidR="00434595" w:rsidRDefault="00434595">
      <w:pPr>
        <w:pStyle w:val="Listaszerbekezds1"/>
        <w:numPr>
          <w:ilvl w:val="0"/>
          <w:numId w:val="8"/>
        </w:numPr>
      </w:pPr>
      <w:r>
        <w:t xml:space="preserve">Kerüljék a rövidítést, pl.: </w:t>
      </w:r>
      <w:r>
        <w:rPr>
          <w:i/>
        </w:rPr>
        <w:t xml:space="preserve">ún. helyett úgynevezett, pl.: helyett például </w:t>
      </w:r>
      <w:r>
        <w:t>Mozaikszót első szereplésekor ki kell írni: pl.:</w:t>
      </w:r>
      <w:r>
        <w:rPr>
          <w:i/>
          <w:iCs/>
        </w:rPr>
        <w:t xml:space="preserve"> Semmelweis Egyetem (továbbiakban: SE)</w:t>
      </w:r>
    </w:p>
    <w:p w14:paraId="0829D96E" w14:textId="77777777" w:rsidR="00434595" w:rsidRDefault="00434595">
      <w:pPr>
        <w:pStyle w:val="Listaszerbekezds1"/>
        <w:numPr>
          <w:ilvl w:val="0"/>
          <w:numId w:val="8"/>
        </w:numPr>
        <w:rPr>
          <w:i/>
        </w:rPr>
      </w:pPr>
      <w:r>
        <w:t>Intézménynevek:</w:t>
      </w:r>
    </w:p>
    <w:p w14:paraId="4886FAB2" w14:textId="77777777" w:rsidR="00434595" w:rsidRDefault="00434595">
      <w:pPr>
        <w:pStyle w:val="Listaszerbekezds1"/>
        <w:numPr>
          <w:ilvl w:val="1"/>
          <w:numId w:val="8"/>
        </w:numPr>
        <w:rPr>
          <w:i/>
        </w:rPr>
      </w:pPr>
      <w:r>
        <w:rPr>
          <w:i/>
        </w:rPr>
        <w:t>Nem magyar intézmény</w:t>
      </w:r>
      <w:r>
        <w:t xml:space="preserve"> saját nevén szerepeljen. Első megjelenésekor magyar változatát, jelentését magyarázat céljából zárójelben pl.: </w:t>
      </w:r>
      <w:r>
        <w:rPr>
          <w:i/>
          <w:iCs/>
        </w:rPr>
        <w:t xml:space="preserve">International </w:t>
      </w:r>
      <w:proofErr w:type="spellStart"/>
      <w:r>
        <w:rPr>
          <w:i/>
          <w:iCs/>
        </w:rPr>
        <w:t>Psychoanalytical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Association</w:t>
      </w:r>
      <w:proofErr w:type="spellEnd"/>
      <w:r>
        <w:rPr>
          <w:i/>
          <w:iCs/>
        </w:rPr>
        <w:t xml:space="preserve"> (Nemzetközi Pszichoanalitikus Egyesület, továbbiakban IPA)</w:t>
      </w:r>
    </w:p>
    <w:p w14:paraId="7D4C5F2B" w14:textId="77777777" w:rsidR="00434595" w:rsidRDefault="00434595">
      <w:pPr>
        <w:numPr>
          <w:ilvl w:val="1"/>
          <w:numId w:val="8"/>
        </w:numPr>
      </w:pPr>
      <w:r>
        <w:rPr>
          <w:i/>
        </w:rPr>
        <w:t>Bevett szakmai elnevezés</w:t>
      </w:r>
      <w:r>
        <w:t xml:space="preserve"> első megjelenésekor szerepeljen a hivatalos elnevezés is, pl.:</w:t>
      </w:r>
      <w:r>
        <w:rPr>
          <w:i/>
          <w:iCs/>
        </w:rPr>
        <w:t xml:space="preserve"> Balassa utcai klinika (</w:t>
      </w:r>
      <w:r>
        <w:rPr>
          <w:i/>
        </w:rPr>
        <w:t>Semmelweis Egyetem, Pszichiátriai és Pszichoterápiás Klinika)</w:t>
      </w:r>
    </w:p>
    <w:p w14:paraId="75EBF306" w14:textId="77777777" w:rsidR="00434595" w:rsidRDefault="00434595">
      <w:pPr>
        <w:pStyle w:val="Listaszerbekezds1"/>
        <w:numPr>
          <w:ilvl w:val="0"/>
          <w:numId w:val="8"/>
        </w:numPr>
        <w:rPr>
          <w:b/>
        </w:rPr>
      </w:pPr>
      <w:r>
        <w:t xml:space="preserve">Az „is”, „stb.” „egy” ahol lehet, kerülendő </w:t>
      </w:r>
    </w:p>
    <w:p w14:paraId="77D71780" w14:textId="77777777" w:rsidR="00434595" w:rsidRDefault="00434595">
      <w:pPr>
        <w:rPr>
          <w:b/>
          <w:i/>
        </w:rPr>
      </w:pPr>
      <w:r>
        <w:rPr>
          <w:b/>
        </w:rPr>
        <w:t>5. Hivatkozás</w:t>
      </w:r>
    </w:p>
    <w:p w14:paraId="11AD801D" w14:textId="77777777" w:rsidR="00434595" w:rsidRDefault="00434595">
      <w:pPr>
        <w:pStyle w:val="Listaszerbekezds1"/>
        <w:numPr>
          <w:ilvl w:val="0"/>
          <w:numId w:val="12"/>
        </w:numPr>
      </w:pPr>
      <w:r>
        <w:rPr>
          <w:b/>
          <w:i/>
        </w:rPr>
        <w:t>5–15</w:t>
      </w:r>
      <w:r>
        <w:t>, csak a szövegben hivatkozott tétel, magyar nyelvű szakirodalom is.</w:t>
      </w:r>
    </w:p>
    <w:p w14:paraId="4818A0B1" w14:textId="77777777" w:rsidR="00434595" w:rsidRDefault="00434595">
      <w:pPr>
        <w:pStyle w:val="Listaszerbekezds1"/>
        <w:numPr>
          <w:ilvl w:val="0"/>
          <w:numId w:val="12"/>
        </w:numPr>
        <w:rPr>
          <w:b/>
          <w:i/>
        </w:rPr>
      </w:pPr>
      <w:r>
        <w:t>Angol nyelvű címeknél csak azon szavak szerepeljenek nagybetűvel, melyek magyarul is azok lennének.</w:t>
      </w:r>
    </w:p>
    <w:p w14:paraId="73D97D11" w14:textId="77777777" w:rsidR="00434595" w:rsidRDefault="00434595">
      <w:pPr>
        <w:pStyle w:val="Listaszerbekezds1"/>
        <w:numPr>
          <w:ilvl w:val="0"/>
          <w:numId w:val="12"/>
        </w:numPr>
      </w:pPr>
      <w:r>
        <w:rPr>
          <w:b/>
          <w:i/>
        </w:rPr>
        <w:t>Szövegben</w:t>
      </w:r>
      <w:r>
        <w:t>:</w:t>
      </w:r>
    </w:p>
    <w:p w14:paraId="799FDC0D" w14:textId="77777777" w:rsidR="00434595" w:rsidRDefault="00434595">
      <w:pPr>
        <w:numPr>
          <w:ilvl w:val="1"/>
          <w:numId w:val="12"/>
        </w:numPr>
      </w:pPr>
      <w:r>
        <w:t xml:space="preserve">Általában: pl.: (Bölcs 1981). </w:t>
      </w:r>
    </w:p>
    <w:p w14:paraId="04C9C7B3" w14:textId="77777777" w:rsidR="00434595" w:rsidRDefault="00434595">
      <w:pPr>
        <w:numPr>
          <w:ilvl w:val="1"/>
          <w:numId w:val="12"/>
        </w:numPr>
      </w:pPr>
      <w:r>
        <w:t xml:space="preserve">Idézet: pl.: (Bölcs 1981, 55. o.). </w:t>
      </w:r>
    </w:p>
    <w:p w14:paraId="4BFEE3EF" w14:textId="77777777" w:rsidR="00434595" w:rsidRDefault="00434595">
      <w:pPr>
        <w:numPr>
          <w:ilvl w:val="1"/>
          <w:numId w:val="12"/>
        </w:numPr>
        <w:rPr>
          <w:b/>
          <w:i/>
        </w:rPr>
      </w:pPr>
      <w:r>
        <w:t xml:space="preserve">Kettőnél több szerző: pl.: (Bölcs és </w:t>
      </w:r>
      <w:proofErr w:type="spellStart"/>
      <w:r>
        <w:t>mtsai</w:t>
      </w:r>
      <w:proofErr w:type="spellEnd"/>
      <w:r>
        <w:t xml:space="preserve"> 1981).</w:t>
      </w:r>
    </w:p>
    <w:p w14:paraId="0C7B33B9" w14:textId="77777777" w:rsidR="00434595" w:rsidRDefault="00434595">
      <w:pPr>
        <w:pStyle w:val="Listaszerbekezds1"/>
        <w:numPr>
          <w:ilvl w:val="0"/>
          <w:numId w:val="12"/>
        </w:numPr>
        <w:rPr>
          <w:i/>
        </w:rPr>
      </w:pPr>
      <w:r>
        <w:rPr>
          <w:b/>
          <w:i/>
        </w:rPr>
        <w:t>A szöveg végén</w:t>
      </w:r>
      <w:r>
        <w:t>:</w:t>
      </w:r>
    </w:p>
    <w:p w14:paraId="6D7C0942" w14:textId="77777777" w:rsidR="00434595" w:rsidRDefault="00434595">
      <w:pPr>
        <w:pStyle w:val="Listaszerbekezds1"/>
        <w:numPr>
          <w:ilvl w:val="1"/>
          <w:numId w:val="6"/>
        </w:numPr>
        <w:rPr>
          <w:iCs/>
        </w:rPr>
      </w:pPr>
      <w:r>
        <w:rPr>
          <w:i/>
        </w:rPr>
        <w:t>Könyv</w:t>
      </w:r>
      <w:r>
        <w:t xml:space="preserve">: pl.: </w:t>
      </w:r>
      <w:r>
        <w:rPr>
          <w:iCs/>
        </w:rPr>
        <w:t>Bölcs J. (1981): A bölcsesség. Páty, Elme</w:t>
      </w:r>
      <w:proofErr w:type="gramStart"/>
      <w:r>
        <w:rPr>
          <w:iCs/>
        </w:rPr>
        <w:t>.;</w:t>
      </w:r>
      <w:proofErr w:type="gramEnd"/>
      <w:r>
        <w:rPr>
          <w:iCs/>
        </w:rPr>
        <w:t xml:space="preserve"> </w:t>
      </w:r>
    </w:p>
    <w:p w14:paraId="4A7C2D00" w14:textId="77777777" w:rsidR="00434595" w:rsidRDefault="00434595">
      <w:pPr>
        <w:ind w:left="1440"/>
        <w:rPr>
          <w:i/>
        </w:rPr>
      </w:pPr>
      <w:r>
        <w:rPr>
          <w:iCs/>
        </w:rPr>
        <w:t xml:space="preserve">Baron-Cohen, S. (2003): The </w:t>
      </w:r>
      <w:proofErr w:type="spellStart"/>
      <w:r>
        <w:rPr>
          <w:iCs/>
        </w:rPr>
        <w:t>essential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difference</w:t>
      </w:r>
      <w:proofErr w:type="spellEnd"/>
      <w:r>
        <w:rPr>
          <w:iCs/>
        </w:rPr>
        <w:t xml:space="preserve">: Men, </w:t>
      </w:r>
      <w:proofErr w:type="spellStart"/>
      <w:r>
        <w:rPr>
          <w:iCs/>
        </w:rPr>
        <w:t>women</w:t>
      </w:r>
      <w:proofErr w:type="spellEnd"/>
      <w:r>
        <w:rPr>
          <w:iCs/>
        </w:rPr>
        <w:t xml:space="preserve"> and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extreme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brain</w:t>
      </w:r>
      <w:proofErr w:type="spellEnd"/>
      <w:r>
        <w:rPr>
          <w:iCs/>
        </w:rPr>
        <w:t xml:space="preserve">. London, </w:t>
      </w:r>
      <w:proofErr w:type="spellStart"/>
      <w:r>
        <w:rPr>
          <w:iCs/>
        </w:rPr>
        <w:t>Penguin</w:t>
      </w:r>
      <w:proofErr w:type="spellEnd"/>
      <w:r>
        <w:rPr>
          <w:iCs/>
        </w:rPr>
        <w:t>.</w:t>
      </w:r>
    </w:p>
    <w:p w14:paraId="18D734F1" w14:textId="77777777" w:rsidR="00434595" w:rsidRDefault="00434595">
      <w:pPr>
        <w:pStyle w:val="Listaszerbekezds1"/>
        <w:numPr>
          <w:ilvl w:val="1"/>
          <w:numId w:val="6"/>
        </w:numPr>
        <w:rPr>
          <w:i/>
        </w:rPr>
      </w:pPr>
      <w:r>
        <w:rPr>
          <w:i/>
        </w:rPr>
        <w:t>Szerkesztett könyv:</w:t>
      </w:r>
      <w:r>
        <w:t xml:space="preserve"> pl.: </w:t>
      </w:r>
      <w:r>
        <w:rPr>
          <w:iCs/>
        </w:rPr>
        <w:t>Neves T</w:t>
      </w:r>
      <w:proofErr w:type="gramStart"/>
      <w:r>
        <w:rPr>
          <w:iCs/>
        </w:rPr>
        <w:t>.,</w:t>
      </w:r>
      <w:proofErr w:type="gramEnd"/>
      <w:r>
        <w:rPr>
          <w:iCs/>
        </w:rPr>
        <w:t xml:space="preserve"> Híres R. </w:t>
      </w:r>
      <w:proofErr w:type="spellStart"/>
      <w:r>
        <w:rPr>
          <w:iCs/>
        </w:rPr>
        <w:t>szerk</w:t>
      </w:r>
      <w:proofErr w:type="spellEnd"/>
      <w:r>
        <w:rPr>
          <w:iCs/>
        </w:rPr>
        <w:t>. (1888): A bölcsesség. Páty, Elme.</w:t>
      </w:r>
    </w:p>
    <w:p w14:paraId="1316B029" w14:textId="77777777" w:rsidR="00434595" w:rsidRDefault="00434595">
      <w:pPr>
        <w:pStyle w:val="Listaszerbekezds1"/>
        <w:numPr>
          <w:ilvl w:val="1"/>
          <w:numId w:val="6"/>
        </w:numPr>
        <w:rPr>
          <w:i/>
        </w:rPr>
      </w:pPr>
      <w:r>
        <w:rPr>
          <w:i/>
        </w:rPr>
        <w:t>Könyvfejezet</w:t>
      </w:r>
      <w:r>
        <w:t xml:space="preserve">: pl.: </w:t>
      </w:r>
      <w:r>
        <w:rPr>
          <w:iCs/>
        </w:rPr>
        <w:t>Bölcs J</w:t>
      </w:r>
      <w:proofErr w:type="gramStart"/>
      <w:r>
        <w:rPr>
          <w:iCs/>
        </w:rPr>
        <w:t>.,</w:t>
      </w:r>
      <w:proofErr w:type="gramEnd"/>
      <w:r>
        <w:rPr>
          <w:iCs/>
        </w:rPr>
        <w:t xml:space="preserve"> Okos K. (1888): A józan paraszti ész. In: Neves T</w:t>
      </w:r>
      <w:proofErr w:type="gramStart"/>
      <w:r>
        <w:rPr>
          <w:iCs/>
        </w:rPr>
        <w:t>.,</w:t>
      </w:r>
      <w:proofErr w:type="gramEnd"/>
      <w:r>
        <w:rPr>
          <w:iCs/>
        </w:rPr>
        <w:t xml:space="preserve"> Híres R. </w:t>
      </w:r>
      <w:proofErr w:type="spellStart"/>
      <w:r>
        <w:rPr>
          <w:iCs/>
        </w:rPr>
        <w:t>szerk</w:t>
      </w:r>
      <w:proofErr w:type="spellEnd"/>
      <w:r>
        <w:rPr>
          <w:iCs/>
        </w:rPr>
        <w:t>.: A bölcsesség. Páty, Elme, 101–153.</w:t>
      </w:r>
    </w:p>
    <w:p w14:paraId="6870C79E" w14:textId="77777777" w:rsidR="00434595" w:rsidRDefault="00434595">
      <w:pPr>
        <w:pStyle w:val="Listaszerbekezds1"/>
        <w:numPr>
          <w:ilvl w:val="1"/>
          <w:numId w:val="6"/>
        </w:numPr>
        <w:rPr>
          <w:i/>
        </w:rPr>
      </w:pPr>
      <w:r>
        <w:rPr>
          <w:i/>
        </w:rPr>
        <w:t>Folyóirat</w:t>
      </w:r>
      <w:r>
        <w:t xml:space="preserve">: pl.: </w:t>
      </w:r>
      <w:r>
        <w:rPr>
          <w:iCs/>
        </w:rPr>
        <w:t>Bölcs J</w:t>
      </w:r>
      <w:proofErr w:type="gramStart"/>
      <w:r>
        <w:rPr>
          <w:iCs/>
        </w:rPr>
        <w:t>.,</w:t>
      </w:r>
      <w:proofErr w:type="gramEnd"/>
      <w:r>
        <w:rPr>
          <w:iCs/>
        </w:rPr>
        <w:t xml:space="preserve"> Okos K. (2009): Ujjgyakorlat a józan paraszti észről. Az emberi természet, 8: 55–62.</w:t>
      </w:r>
    </w:p>
    <w:p w14:paraId="49A6F77A" w14:textId="77777777" w:rsidR="00434595" w:rsidRDefault="00434595">
      <w:pPr>
        <w:pStyle w:val="Listaszerbekezds1"/>
        <w:numPr>
          <w:ilvl w:val="1"/>
          <w:numId w:val="6"/>
        </w:numPr>
        <w:rPr>
          <w:i/>
        </w:rPr>
      </w:pPr>
      <w:r>
        <w:rPr>
          <w:i/>
        </w:rPr>
        <w:t>Internet</w:t>
      </w:r>
      <w:r>
        <w:t xml:space="preserve">: </w:t>
      </w:r>
    </w:p>
    <w:p w14:paraId="2570DF8F" w14:textId="77777777" w:rsidR="00434595" w:rsidRDefault="00434595">
      <w:pPr>
        <w:ind w:left="1080" w:firstLine="284"/>
        <w:rPr>
          <w:i/>
        </w:rPr>
      </w:pPr>
      <w:r>
        <w:rPr>
          <w:i/>
        </w:rPr>
        <w:t xml:space="preserve">DOI: </w:t>
      </w:r>
      <w:r>
        <w:t>pl.:</w:t>
      </w:r>
      <w:r>
        <w:rPr>
          <w:i/>
        </w:rPr>
        <w:t xml:space="preserve"> </w:t>
      </w:r>
      <w:r>
        <w:rPr>
          <w:iCs/>
        </w:rPr>
        <w:t>Bölcs J</w:t>
      </w:r>
      <w:proofErr w:type="gramStart"/>
      <w:r>
        <w:rPr>
          <w:iCs/>
        </w:rPr>
        <w:t>.,</w:t>
      </w:r>
      <w:proofErr w:type="gramEnd"/>
      <w:r>
        <w:rPr>
          <w:iCs/>
        </w:rPr>
        <w:t xml:space="preserve"> Okos K. (2009): Ujjgyakorlat a józan paraszti észről. Az emberi természet, 8:55–62</w:t>
      </w:r>
      <w:r>
        <w:t>, DOI 10.1007/s10465-0099064-4</w:t>
      </w:r>
    </w:p>
    <w:p w14:paraId="763D3B6D" w14:textId="77777777" w:rsidR="00434595" w:rsidRDefault="00434595">
      <w:pPr>
        <w:ind w:left="1080" w:firstLine="284"/>
        <w:rPr>
          <w:b/>
        </w:rPr>
      </w:pPr>
      <w:r>
        <w:rPr>
          <w:i/>
        </w:rPr>
        <w:t>Webcím</w:t>
      </w:r>
      <w:r>
        <w:t xml:space="preserve">: pl.: </w:t>
      </w:r>
      <w:r>
        <w:rPr>
          <w:iCs/>
        </w:rPr>
        <w:t>Bölcs J</w:t>
      </w:r>
      <w:proofErr w:type="gramStart"/>
      <w:r>
        <w:rPr>
          <w:iCs/>
        </w:rPr>
        <w:t>.,</w:t>
      </w:r>
      <w:proofErr w:type="gramEnd"/>
      <w:r>
        <w:rPr>
          <w:iCs/>
        </w:rPr>
        <w:t xml:space="preserve"> Okos K. (</w:t>
      </w:r>
      <w:proofErr w:type="spellStart"/>
      <w:r>
        <w:rPr>
          <w:iCs/>
        </w:rPr>
        <w:t>é.n</w:t>
      </w:r>
      <w:proofErr w:type="spellEnd"/>
      <w:r>
        <w:rPr>
          <w:iCs/>
        </w:rPr>
        <w:t>.): Ujjgyakorlat a józan paraszti észről. www.azembterm.hu/letoltesek/ujjgyak.html, letöltve: 2012. 02. 18.</w:t>
      </w:r>
    </w:p>
    <w:p w14:paraId="261DB392" w14:textId="77777777" w:rsidR="00434595" w:rsidRDefault="00434595">
      <w:pPr>
        <w:rPr>
          <w:b/>
        </w:rPr>
      </w:pPr>
    </w:p>
    <w:p w14:paraId="5C7E9BF7" w14:textId="77777777" w:rsidR="00434595" w:rsidRDefault="00434595">
      <w:pPr>
        <w:rPr>
          <w:b/>
        </w:rPr>
      </w:pPr>
      <w:r>
        <w:rPr>
          <w:b/>
        </w:rPr>
        <w:t>Szakmai közéleti írások formai szempontjai</w:t>
      </w:r>
    </w:p>
    <w:p w14:paraId="003227DA" w14:textId="77777777" w:rsidR="00434595" w:rsidRDefault="00434595">
      <w:pPr>
        <w:rPr>
          <w:b/>
        </w:rPr>
      </w:pPr>
    </w:p>
    <w:p w14:paraId="1F2F96DC" w14:textId="77777777" w:rsidR="00434595" w:rsidRDefault="00434595">
      <w:r>
        <w:rPr>
          <w:b/>
        </w:rPr>
        <w:t>1. Általános szempontok</w:t>
      </w:r>
    </w:p>
    <w:p w14:paraId="7FBB4665" w14:textId="77777777" w:rsidR="00434595" w:rsidRDefault="00434595">
      <w:pPr>
        <w:pStyle w:val="Listaszerbekezds1"/>
        <w:numPr>
          <w:ilvl w:val="0"/>
          <w:numId w:val="11"/>
        </w:numPr>
        <w:ind w:left="426" w:firstLine="0"/>
        <w:rPr>
          <w:iCs/>
        </w:rPr>
      </w:pPr>
      <w:r>
        <w:t xml:space="preserve">A különböző típusú hozzászólásokban, a könyvismertetésben </w:t>
      </w:r>
      <w:r>
        <w:rPr>
          <w:b/>
          <w:i/>
        </w:rPr>
        <w:t>ne használjanak irodalmi hivatkozást</w:t>
      </w:r>
      <w:r>
        <w:t xml:space="preserve"> (kivéve a tanulmányhoz írt hozzászólás).</w:t>
      </w:r>
    </w:p>
    <w:p w14:paraId="4E887C10" w14:textId="77777777" w:rsidR="00434595" w:rsidRDefault="00434595">
      <w:pPr>
        <w:pStyle w:val="Listaszerbekezds1"/>
        <w:numPr>
          <w:ilvl w:val="0"/>
          <w:numId w:val="11"/>
        </w:numPr>
        <w:ind w:left="426" w:firstLine="0"/>
        <w:rPr>
          <w:iCs/>
        </w:rPr>
      </w:pPr>
      <w:r>
        <w:rPr>
          <w:iCs/>
        </w:rPr>
        <w:t xml:space="preserve">Times New </w:t>
      </w:r>
      <w:proofErr w:type="spellStart"/>
      <w:r>
        <w:rPr>
          <w:iCs/>
        </w:rPr>
        <w:t>Roman</w:t>
      </w:r>
      <w:proofErr w:type="spellEnd"/>
      <w:r>
        <w:rPr>
          <w:iCs/>
        </w:rPr>
        <w:t xml:space="preserve"> 12-es betűvel, balra zárt, egyes sorközzel kérjük, bekezdések előtti, illetve utáni térköz nélkül.</w:t>
      </w:r>
    </w:p>
    <w:p w14:paraId="650C56E4" w14:textId="77777777" w:rsidR="00434595" w:rsidRDefault="00434595">
      <w:pPr>
        <w:pStyle w:val="Listaszerbekezds1"/>
        <w:numPr>
          <w:ilvl w:val="0"/>
          <w:numId w:val="11"/>
        </w:numPr>
        <w:ind w:left="426" w:firstLine="0"/>
      </w:pPr>
      <w:r>
        <w:rPr>
          <w:iCs/>
        </w:rPr>
        <w:lastRenderedPageBreak/>
        <w:t>Alkalmazható formázás:</w:t>
      </w:r>
      <w:r>
        <w:t xml:space="preserve"> </w:t>
      </w:r>
      <w:r>
        <w:rPr>
          <w:i/>
          <w:iCs/>
        </w:rPr>
        <w:t>kiemelendő szöveg</w:t>
      </w:r>
      <w:r>
        <w:t xml:space="preserve"> dőlt betűvel, minden más formázást </w:t>
      </w:r>
      <w:proofErr w:type="spellStart"/>
      <w:r>
        <w:t>töröljön</w:t>
      </w:r>
      <w:proofErr w:type="spellEnd"/>
      <w:r>
        <w:t xml:space="preserve">. </w:t>
      </w:r>
    </w:p>
    <w:p w14:paraId="256E43F1" w14:textId="77777777" w:rsidR="00434595" w:rsidRDefault="00434595">
      <w:pPr>
        <w:pStyle w:val="Listaszerbekezds1"/>
        <w:numPr>
          <w:ilvl w:val="0"/>
          <w:numId w:val="11"/>
        </w:numPr>
        <w:ind w:left="426" w:firstLine="0"/>
        <w:rPr>
          <w:b/>
        </w:rPr>
      </w:pPr>
      <w:r>
        <w:t>Bekezdések között ne hagyjanak sorközt.</w:t>
      </w:r>
    </w:p>
    <w:p w14:paraId="12314999" w14:textId="77777777" w:rsidR="00434595" w:rsidRDefault="00434595">
      <w:pPr>
        <w:rPr>
          <w:i/>
        </w:rPr>
      </w:pPr>
      <w:r>
        <w:rPr>
          <w:b/>
        </w:rPr>
        <w:t>2. Terjedelem, forma</w:t>
      </w:r>
    </w:p>
    <w:p w14:paraId="07E12C48" w14:textId="77777777" w:rsidR="00434595" w:rsidRDefault="00434595">
      <w:pPr>
        <w:pStyle w:val="Listaszerbekezds1"/>
        <w:numPr>
          <w:ilvl w:val="0"/>
          <w:numId w:val="13"/>
        </w:numPr>
        <w:rPr>
          <w:i/>
        </w:rPr>
      </w:pPr>
      <w:r>
        <w:rPr>
          <w:i/>
        </w:rPr>
        <w:t>Vitaindítóval kezdett viták</w:t>
      </w:r>
      <w:r>
        <w:t xml:space="preserve">: vitaindító: </w:t>
      </w:r>
      <w:r>
        <w:rPr>
          <w:b/>
        </w:rPr>
        <w:t>2000–5000</w:t>
      </w:r>
      <w:r>
        <w:t xml:space="preserve"> karakter; hozzászólások: </w:t>
      </w:r>
      <w:r>
        <w:rPr>
          <w:b/>
        </w:rPr>
        <w:t>500–3000</w:t>
      </w:r>
      <w:r>
        <w:t xml:space="preserve"> karakter.</w:t>
      </w:r>
    </w:p>
    <w:p w14:paraId="646C7463" w14:textId="77777777" w:rsidR="00434595" w:rsidRDefault="00434595">
      <w:pPr>
        <w:pStyle w:val="Listaszerbekezds1"/>
        <w:numPr>
          <w:ilvl w:val="0"/>
          <w:numId w:val="13"/>
        </w:numPr>
        <w:rPr>
          <w:i/>
        </w:rPr>
      </w:pPr>
      <w:r>
        <w:rPr>
          <w:i/>
        </w:rPr>
        <w:t>Tanulmányhoz írt hozzászólások</w:t>
      </w:r>
      <w:r>
        <w:t xml:space="preserve">: maximum </w:t>
      </w:r>
      <w:r>
        <w:rPr>
          <w:b/>
        </w:rPr>
        <w:t>5</w:t>
      </w:r>
      <w:r>
        <w:t xml:space="preserve"> hivatkozás; </w:t>
      </w:r>
      <w:r>
        <w:rPr>
          <w:b/>
        </w:rPr>
        <w:t>5000–9000</w:t>
      </w:r>
      <w:r>
        <w:t xml:space="preserve"> karakter</w:t>
      </w:r>
    </w:p>
    <w:p w14:paraId="2FB9D694" w14:textId="77777777" w:rsidR="00434595" w:rsidRDefault="00434595">
      <w:pPr>
        <w:pStyle w:val="Listaszerbekezds1"/>
        <w:numPr>
          <w:ilvl w:val="0"/>
          <w:numId w:val="13"/>
        </w:numPr>
        <w:rPr>
          <w:i/>
        </w:rPr>
      </w:pPr>
      <w:r>
        <w:rPr>
          <w:i/>
        </w:rPr>
        <w:t>Körkérdések</w:t>
      </w:r>
      <w:r>
        <w:t xml:space="preserve">: </w:t>
      </w:r>
      <w:r>
        <w:rPr>
          <w:b/>
        </w:rPr>
        <w:t>500–3000</w:t>
      </w:r>
      <w:r>
        <w:t xml:space="preserve"> karakter.</w:t>
      </w:r>
    </w:p>
    <w:p w14:paraId="0769B2BA" w14:textId="77777777" w:rsidR="00434595" w:rsidRDefault="00434595">
      <w:pPr>
        <w:pStyle w:val="Listaszerbekezds1"/>
        <w:numPr>
          <w:ilvl w:val="0"/>
          <w:numId w:val="13"/>
        </w:numPr>
        <w:rPr>
          <w:i/>
        </w:rPr>
      </w:pPr>
      <w:r>
        <w:rPr>
          <w:i/>
        </w:rPr>
        <w:t>Beszámolók</w:t>
      </w:r>
      <w:r>
        <w:t xml:space="preserve">: </w:t>
      </w:r>
      <w:r>
        <w:rPr>
          <w:b/>
        </w:rPr>
        <w:t>1500–4000</w:t>
      </w:r>
      <w:r>
        <w:t xml:space="preserve"> karakter.</w:t>
      </w:r>
    </w:p>
    <w:p w14:paraId="7CFA3D91" w14:textId="77777777" w:rsidR="00434595" w:rsidRDefault="00434595">
      <w:pPr>
        <w:pStyle w:val="Listaszerbekezds1"/>
        <w:numPr>
          <w:ilvl w:val="0"/>
          <w:numId w:val="13"/>
        </w:numPr>
        <w:rPr>
          <w:i/>
        </w:rPr>
      </w:pPr>
      <w:r>
        <w:rPr>
          <w:i/>
        </w:rPr>
        <w:t>Interjúk</w:t>
      </w:r>
      <w:r>
        <w:t xml:space="preserve">: </w:t>
      </w:r>
      <w:r>
        <w:rPr>
          <w:b/>
        </w:rPr>
        <w:t>6000–15000</w:t>
      </w:r>
      <w:r>
        <w:t xml:space="preserve"> karakter.</w:t>
      </w:r>
    </w:p>
    <w:p w14:paraId="2718E621" w14:textId="77777777" w:rsidR="00434595" w:rsidRDefault="00434595">
      <w:pPr>
        <w:pStyle w:val="Listaszerbekezds1"/>
        <w:numPr>
          <w:ilvl w:val="0"/>
          <w:numId w:val="13"/>
        </w:numPr>
        <w:rPr>
          <w:b/>
          <w:i/>
        </w:rPr>
      </w:pPr>
      <w:r>
        <w:rPr>
          <w:i/>
        </w:rPr>
        <w:t>Könyvismertetések</w:t>
      </w:r>
      <w:r>
        <w:t xml:space="preserve">: </w:t>
      </w:r>
      <w:r>
        <w:rPr>
          <w:b/>
        </w:rPr>
        <w:t>2500</w:t>
      </w:r>
      <w:r>
        <w:rPr>
          <w:b/>
          <w:szCs w:val="28"/>
        </w:rPr>
        <w:t>–</w:t>
      </w:r>
      <w:r>
        <w:rPr>
          <w:b/>
        </w:rPr>
        <w:t>5000</w:t>
      </w:r>
      <w:r>
        <w:t xml:space="preserve"> karakter.</w:t>
      </w:r>
    </w:p>
    <w:p w14:paraId="01413C9C" w14:textId="77777777" w:rsidR="00434595" w:rsidRDefault="00434595">
      <w:pPr>
        <w:pStyle w:val="Listaszerbekezds1"/>
        <w:numPr>
          <w:ilvl w:val="1"/>
          <w:numId w:val="7"/>
        </w:numPr>
      </w:pPr>
      <w:r>
        <w:rPr>
          <w:b/>
          <w:i/>
        </w:rPr>
        <w:t>Felépítés:</w:t>
      </w:r>
    </w:p>
    <w:p w14:paraId="3EBEDE20" w14:textId="77777777" w:rsidR="00434595" w:rsidRDefault="00434595">
      <w:pPr>
        <w:numPr>
          <w:ilvl w:val="2"/>
          <w:numId w:val="3"/>
        </w:numPr>
      </w:pPr>
      <w:r>
        <w:t>A mű szerzőjének / szerkesztőjének neve</w:t>
      </w:r>
    </w:p>
    <w:p w14:paraId="3B5C46F8" w14:textId="77777777" w:rsidR="00434595" w:rsidRDefault="00434595">
      <w:pPr>
        <w:numPr>
          <w:ilvl w:val="2"/>
          <w:numId w:val="3"/>
        </w:numPr>
      </w:pPr>
      <w:r>
        <w:t>A mű címe (idegen nyelvből fordított könyvnél a fordító neve)</w:t>
      </w:r>
    </w:p>
    <w:p w14:paraId="5E1B7920" w14:textId="77777777" w:rsidR="00434595" w:rsidRDefault="00434595">
      <w:pPr>
        <w:numPr>
          <w:ilvl w:val="2"/>
          <w:numId w:val="3"/>
        </w:numPr>
      </w:pPr>
      <w:r>
        <w:t>Terjedelme, ára</w:t>
      </w:r>
    </w:p>
    <w:p w14:paraId="5F02A314" w14:textId="77777777" w:rsidR="00434595" w:rsidRDefault="00434595">
      <w:pPr>
        <w:pStyle w:val="Listaszerbekezds1"/>
        <w:numPr>
          <w:ilvl w:val="2"/>
          <w:numId w:val="3"/>
        </w:numPr>
      </w:pPr>
      <w:r>
        <w:t xml:space="preserve">Megjelenésének éve, kiadója, a kiadó városának neve (például 2014, Springer, Heidelberg), </w:t>
      </w:r>
    </w:p>
    <w:p w14:paraId="03372A09" w14:textId="77777777" w:rsidR="00434595" w:rsidRDefault="00434595">
      <w:pPr>
        <w:numPr>
          <w:ilvl w:val="2"/>
          <w:numId w:val="3"/>
        </w:numPr>
      </w:pPr>
      <w:r>
        <w:t>ISBN száma</w:t>
      </w:r>
    </w:p>
    <w:p w14:paraId="765440BB" w14:textId="77777777" w:rsidR="00434595" w:rsidRDefault="00434595">
      <w:pPr>
        <w:pStyle w:val="Listaszerbekezds1"/>
        <w:numPr>
          <w:ilvl w:val="2"/>
          <w:numId w:val="3"/>
        </w:numPr>
      </w:pPr>
      <w:r>
        <w:t>Bevezetés</w:t>
      </w:r>
    </w:p>
    <w:p w14:paraId="19443F3F" w14:textId="77777777" w:rsidR="00434595" w:rsidRDefault="00434595">
      <w:pPr>
        <w:pStyle w:val="Listaszerbekezds1"/>
        <w:numPr>
          <w:ilvl w:val="2"/>
          <w:numId w:val="3"/>
        </w:numPr>
      </w:pPr>
      <w:r>
        <w:t xml:space="preserve">A mű ismertetése </w:t>
      </w:r>
    </w:p>
    <w:p w14:paraId="6A3B2149" w14:textId="77777777" w:rsidR="00434595" w:rsidRDefault="00434595">
      <w:pPr>
        <w:pStyle w:val="Listaszerbekezds1"/>
        <w:numPr>
          <w:ilvl w:val="2"/>
          <w:numId w:val="3"/>
        </w:numPr>
        <w:rPr>
          <w:b/>
        </w:rPr>
      </w:pPr>
      <w:r>
        <w:t>A mű értékelése</w:t>
      </w:r>
    </w:p>
    <w:p w14:paraId="7978DFB5" w14:textId="77777777" w:rsidR="00434595" w:rsidRDefault="00434595"/>
    <w:sectPr w:rsidR="0043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1"/>
      <w:numFmt w:val="bullet"/>
      <w:lvlText w:val="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84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D7"/>
    <w:rsid w:val="001E7FFA"/>
    <w:rsid w:val="00244542"/>
    <w:rsid w:val="00434595"/>
    <w:rsid w:val="005778D7"/>
    <w:rsid w:val="005A7D62"/>
    <w:rsid w:val="005B1F87"/>
    <w:rsid w:val="007C5D49"/>
    <w:rsid w:val="007E706E"/>
    <w:rsid w:val="008B6F87"/>
    <w:rsid w:val="009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06EA5"/>
  <w15:chartTrackingRefBased/>
  <w15:docId w15:val="{3125CC9A-3142-4378-9C04-A14C1F68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i/>
      <w:iCs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sz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hu-HU" w:eastAsia="hu-HU"/>
    </w:rPr>
  </w:style>
  <w:style w:type="character" w:customStyle="1" w:styleId="MegjegyzstrgyaChar">
    <w:name w:val="Megjegyzés tárgya Char"/>
    <w:rPr>
      <w:b/>
      <w:bCs/>
      <w:lang w:val="hu-HU" w:eastAsia="hu-HU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  <w:rPr>
      <w:sz w:val="20"/>
      <w:szCs w:val="20"/>
      <w:lang w:val="x-none"/>
    </w:rPr>
  </w:style>
  <w:style w:type="paragraph" w:customStyle="1" w:styleId="Megjegyzstrgya1">
    <w:name w:val="Megjegyzés tárgya1"/>
    <w:basedOn w:val="Jegyzetszveg1"/>
    <w:next w:val="Jegyzetszveg1"/>
    <w:rPr>
      <w:b/>
      <w:bCs/>
    </w:r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Quotations">
    <w:name w:val="Quotations"/>
    <w:basedOn w:val="Norml"/>
    <w:pPr>
      <w:spacing w:after="283"/>
      <w:ind w:left="567" w:right="567"/>
    </w:pPr>
  </w:style>
  <w:style w:type="paragraph" w:styleId="Cm">
    <w:name w:val="Title"/>
    <w:basedOn w:val="Heading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Szvegtrzs"/>
    <w:qFormat/>
    <w:pPr>
      <w:spacing w:before="60"/>
      <w:jc w:val="center"/>
    </w:pPr>
    <w:rPr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78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778D7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3A9FD8350C14DADFC859608130274" ma:contentTypeVersion="0" ma:contentTypeDescription="Create a new document." ma:contentTypeScope="" ma:versionID="14b43d994f3cd8e5c48392f66005d9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F5BCE-C012-4BB0-BFB4-8F4A45941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493AC-A68C-4163-AEE6-CBB7C343B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5FAC4-811F-4CBB-B9DB-092818223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Tájékoztató a PSZICHOTERÁPIA szerzőinek</vt:lpstr>
      <vt:lpstr>Tájékoztató a PSZICHOTERÁPIA szerzőinek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PSZICHOTERÁPIA szerzőinek</dc:title>
  <dc:subject/>
  <dc:creator>Szőnyi Gábor</dc:creator>
  <cp:keywords/>
  <cp:lastModifiedBy>Takácsy Márta</cp:lastModifiedBy>
  <cp:revision>5</cp:revision>
  <cp:lastPrinted>1899-12-31T23:00:00Z</cp:lastPrinted>
  <dcterms:created xsi:type="dcterms:W3CDTF">2016-05-20T04:34:00Z</dcterms:created>
  <dcterms:modified xsi:type="dcterms:W3CDTF">2016-05-20T06:48:00Z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MQM77JRRASQE-2-8462</vt:lpwstr>
  </property>
  <property fmtid="{D5CDD505-2E9C-101B-9397-08002B2CF9AE}" pid="3" name="_dlc_DocIdItemGuid">
    <vt:lpwstr>56263238-842e-4bb0-ae44-67ed314a888a</vt:lpwstr>
  </property>
  <property fmtid="{D5CDD505-2E9C-101B-9397-08002B2CF9AE}" pid="4" name="_dlc_DocIdUrl">
    <vt:lpwstr>http://portal.mentalport.hu/_layouts/DocIdRedir.aspx?ID=MQM77JRRASQE-2-8462, MQM77JRRASQE-2-8462</vt:lpwstr>
  </property>
</Properties>
</file>